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0f1115"/>
          <w:sz w:val="40"/>
          <w:szCs w:val="40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40"/>
          <w:szCs w:val="40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题目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40"/>
          <w:szCs w:val="40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一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40"/>
          <w:szCs w:val="40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：站心位置计算</w:t>
      </w:r>
      <w:r>
        <w:rPr>
          <w:rFonts w:ascii="Helvetica" w:hAnsi="Helvetica" w:hint="default"/>
          <w:b w:val="1"/>
          <w:bCs w:val="1"/>
          <w:outline w:val="0"/>
          <w:color w:val="0f1115"/>
          <w:sz w:val="40"/>
          <w:szCs w:val="40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——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40"/>
          <w:szCs w:val="40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地平坐标转换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rFonts w:ascii="Helvetica" w:cs="Helvetica" w:hAnsi="Helvetica" w:eastAsia="Helvetica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（预计用时：</w:t>
      </w:r>
      <w:r>
        <w:rPr>
          <w:rFonts w:ascii="Helvetica" w:hAnsi="Helvetica"/>
          <w:i w:val="1"/>
          <w:iCs w:val="1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40</w:t>
      </w:r>
      <w:r>
        <w:rPr>
          <w:rFonts w:ascii="Helvetica" w:hAnsi="Helvetica" w:hint="default"/>
          <w:i w:val="1"/>
          <w:iCs w:val="1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–</w:t>
      </w:r>
      <w:r>
        <w:rPr>
          <w:rFonts w:ascii="Helvetica" w:hAnsi="Helvetica"/>
          <w:i w:val="1"/>
          <w:iCs w:val="1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50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分钟）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位于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智利</w:t>
      </w:r>
      <w:r>
        <w:rPr>
          <w:rFonts w:ascii="Helvetica" w:hAnsi="Helvetica"/>
          <w:b w:val="1"/>
          <w:bCs w:val="1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Helvetica" w:hAnsi="Helvetica"/>
          <w:b w:val="1"/>
          <w:bCs w:val="1"/>
          <w:outline w:val="0"/>
          <w:color w:val="0f1115"/>
          <w:sz w:val="32"/>
          <w:szCs w:val="32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>VLT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（甚大望远镜）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的观测者希望观测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比邻星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。已知该星在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国际天球参考系（</w:t>
      </w:r>
      <w:r>
        <w:rPr>
          <w:rFonts w:ascii="Helvetica" w:hAnsi="Helvetica"/>
          <w:b w:val="1"/>
          <w:bCs w:val="1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ICRS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）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中的坐标（即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J2000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赤道坐标），需要将其转换为特定时刻观测者的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TW" w:eastAsia="zh-TW"/>
          <w14:textFill>
            <w14:solidFill>
              <w14:srgbClr w14:val="0F1115"/>
            </w14:solidFill>
          </w14:textFill>
        </w:rPr>
        <w:t>站心地平坐标（高度角、方位角）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。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已知数据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：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eastAsia="Helvetica" w:hint="eastAsia"/>
          <w:outline w:val="0"/>
          <w:color w:val="0f1115"/>
          <w:sz w:val="32"/>
          <w:szCs w:val="32"/>
          <w:shd w:val="clear" w:color="auto" w:fill="ffffff"/>
          <w:rtl w:val="0"/>
          <w:lang w:val="zh-TW" w:eastAsia="zh-TW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TW" w:eastAsia="zh-TW"/>
          <w14:textFill>
            <w14:solidFill>
              <w14:srgbClr w14:val="0F1115"/>
            </w14:solidFill>
          </w14:textFill>
        </w:rPr>
        <w:t>日期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：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2025-06-21 12:00:00 UTC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TW" w:eastAsia="zh-TW"/>
          <w14:textFill>
            <w14:solidFill>
              <w14:srgbClr w14:val="0F1115"/>
            </w14:solidFill>
          </w14:textFill>
        </w:rPr>
        <w:t>（夏至）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eastAsia="Helvetica" w:hint="eastAsia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观测者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：纬度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= 24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>°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37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′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38.4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″ 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，经度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= 70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>°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24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′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15.0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″ 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>W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，高度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= 2635 m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eastAsia="Helvetica" w:hint="eastAsia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比邻星（</w:t>
      </w:r>
      <w:r>
        <w:rPr>
          <w:rFonts w:ascii="Helvetica" w:hAnsi="Helvetica"/>
          <w:b w:val="1"/>
          <w:bCs w:val="1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ICRS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）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：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RA = 14h 29m 42.9s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，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0F1115"/>
            </w14:solidFill>
          </w14:textFill>
        </w:rPr>
        <w:t xml:space="preserve">Dec = 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−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62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>°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40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′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46.1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″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（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J2000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）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任务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：</w:t>
      </w:r>
      <w:r>
        <w:rPr>
          <w:rFonts w:ascii="Helvetica" w:cs="Helvetica" w:hAnsi="Helvetica" w:eastAsia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计算该时刻恒星的高度角（地平线以上）和方位角（从北起算），并使用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SOFA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库中的标准光学大气折射模型进行修正。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学习目标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：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</w:pP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ICRS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→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GCRS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TW" w:eastAsia="zh-TW"/>
          <w14:textFill>
            <w14:solidFill>
              <w14:srgbClr w14:val="0F1115"/>
            </w14:solidFill>
          </w14:textFill>
        </w:rPr>
        <w:t>（含光行差、光线引力偏折）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eastAsia="Helvetica" w:hint="eastAsia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地球自转（恒星时）与极移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→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ITRS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eastAsia="Helvetica" w:hint="eastAsia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站心坐标计算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eastAsia="Helvetica" w:hint="eastAsia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地平坐标（含折射）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TW" w:eastAsia="zh-TW"/>
          <w14:textFill>
            <w14:solidFill>
              <w14:srgbClr w14:val="0F1115"/>
            </w14:solidFill>
          </w14:textFill>
        </w:rPr>
        <w:t>算法流程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：</w:t>
      </w:r>
    </w:p>
    <w:p>
      <w:pPr>
        <w:pStyle w:val="Default"/>
        <w:numPr>
          <w:ilvl w:val="0"/>
          <w:numId w:val="5"/>
        </w:numPr>
        <w:bidi w:val="0"/>
        <w:spacing w:before="0" w:line="240" w:lineRule="auto"/>
        <w:ind w:right="0"/>
        <w:jc w:val="left"/>
        <w:rPr>
          <w:rFonts w:eastAsia="Helvetica" w:hint="eastAsia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如题一将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UTC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转为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TT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ja-JP" w:eastAsia="ja-JP"/>
          <w14:textFill>
            <w14:solidFill>
              <w14:srgbClr w14:val="0F1115"/>
            </w14:solidFill>
          </w14:textFill>
        </w:rPr>
        <w:t>和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TDB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，获取地球定向参数所需精确历元。</w:t>
      </w:r>
    </w:p>
    <w:p>
      <w:pPr>
        <w:pStyle w:val="Default"/>
        <w:numPr>
          <w:ilvl w:val="0"/>
          <w:numId w:val="5"/>
        </w:numPr>
        <w:bidi w:val="0"/>
        <w:spacing w:before="0" w:after="160" w:line="240" w:lineRule="auto"/>
        <w:ind w:right="0"/>
        <w:jc w:val="left"/>
        <w:rPr>
          <w:rFonts w:eastAsia="Menlo Regular" w:hint="eastAsia"/>
          <w:outline w:val="0"/>
          <w:color w:val="0f1115"/>
          <w:sz w:val="32"/>
          <w:szCs w:val="32"/>
          <w:shd w:val="clear" w:color="auto" w:fill="ebeef2"/>
          <w:rtl w:val="0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使用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Menlo Regular" w:hAnsi="Menlo Regular"/>
          <w:outline w:val="0"/>
          <w:color w:val="0f1115"/>
          <w:sz w:val="28"/>
          <w:szCs w:val="28"/>
          <w:shd w:val="clear" w:color="auto" w:fill="ebeef2"/>
          <w:rtl w:val="0"/>
          <w:lang w:val="fr-FR"/>
          <w14:textFill>
            <w14:solidFill>
              <w14:srgbClr w14:val="0F1115"/>
            </w14:solidFill>
          </w14:textFill>
        </w:rPr>
        <w:t>iauAtco13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（或链式调用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Menlo Regular" w:hAnsi="Menlo Regular"/>
          <w:outline w:val="0"/>
          <w:color w:val="0f1115"/>
          <w:sz w:val="28"/>
          <w:szCs w:val="28"/>
          <w:shd w:val="clear" w:color="auto" w:fill="ebeef2"/>
          <w:rtl w:val="0"/>
          <w:lang w:val="fr-FR"/>
          <w14:textFill>
            <w14:solidFill>
              <w14:srgbClr w14:val="0F1115"/>
            </w14:solidFill>
          </w14:textFill>
        </w:rPr>
        <w:t>iauC2t00a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+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Menlo Regular" w:hAnsi="Menlo Regular"/>
          <w:outline w:val="0"/>
          <w:color w:val="0f1115"/>
          <w:sz w:val="28"/>
          <w:szCs w:val="28"/>
          <w:shd w:val="clear" w:color="auto" w:fill="ebeef2"/>
          <w:rtl w:val="0"/>
          <w:lang w:val="fr-FR"/>
          <w14:textFill>
            <w14:solidFill>
              <w14:srgbClr w14:val="0F1115"/>
            </w14:solidFill>
          </w14:textFill>
        </w:rPr>
        <w:t>iauPom00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+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Menlo Regular" w:hAnsi="Menlo Regular"/>
          <w:outline w:val="0"/>
          <w:color w:val="0f1115"/>
          <w:sz w:val="28"/>
          <w:szCs w:val="28"/>
          <w:shd w:val="clear" w:color="auto" w:fill="ebeef2"/>
          <w:rtl w:val="0"/>
          <w:lang w:val="fr-FR"/>
          <w14:textFill>
            <w14:solidFill>
              <w14:srgbClr w14:val="0F1115"/>
            </w14:solidFill>
          </w14:textFill>
        </w:rPr>
        <w:t>iauApcg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+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Menlo Regular" w:hAnsi="Menlo Regular"/>
          <w:outline w:val="0"/>
          <w:color w:val="0f1115"/>
          <w:sz w:val="28"/>
          <w:szCs w:val="28"/>
          <w:shd w:val="clear" w:color="auto" w:fill="ebeef2"/>
          <w:rtl w:val="0"/>
          <w:lang w:val="fr-FR"/>
          <w14:textFill>
            <w14:solidFill>
              <w14:srgbClr w14:val="0F1115"/>
            </w14:solidFill>
          </w14:textFill>
        </w:rPr>
        <w:t>iauApa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+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Menlo Regular" w:hAnsi="Menlo Regular"/>
          <w:outline w:val="0"/>
          <w:color w:val="0f1115"/>
          <w:sz w:val="28"/>
          <w:szCs w:val="28"/>
          <w:shd w:val="clear" w:color="auto" w:fill="ebeef2"/>
          <w:rtl w:val="0"/>
          <w:lang w:val="fr-FR"/>
          <w14:textFill>
            <w14:solidFill>
              <w14:srgbClr w14:val="0F1115"/>
            </w14:solidFill>
          </w14:textFill>
        </w:rPr>
        <w:t>iauAtiq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）完成：</w:t>
      </w:r>
    </w:p>
    <w:p>
      <w:pPr>
        <w:pStyle w:val="Default"/>
        <w:numPr>
          <w:ilvl w:val="1"/>
          <w:numId w:val="7"/>
        </w:numPr>
        <w:bidi w:val="0"/>
        <w:spacing w:before="0" w:line="240" w:lineRule="auto"/>
        <w:ind w:right="0"/>
        <w:jc w:val="left"/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</w:pP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ICRS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→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GCRS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TW" w:eastAsia="zh-TW"/>
          <w14:textFill>
            <w14:solidFill>
              <w14:srgbClr w14:val="0F1115"/>
            </w14:solidFill>
          </w14:textFill>
        </w:rPr>
        <w:t>（岁差、章动、光行差、光线偏折）</w:t>
      </w:r>
    </w:p>
    <w:p>
      <w:pPr>
        <w:pStyle w:val="Default"/>
        <w:numPr>
          <w:ilvl w:val="1"/>
          <w:numId w:val="7"/>
        </w:numPr>
        <w:bidi w:val="0"/>
        <w:spacing w:before="0" w:line="240" w:lineRule="auto"/>
        <w:ind w:right="0"/>
        <w:jc w:val="left"/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</w:pP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GCRS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→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>CIRS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（地球自转）</w:t>
      </w:r>
    </w:p>
    <w:p>
      <w:pPr>
        <w:pStyle w:val="Default"/>
        <w:numPr>
          <w:ilvl w:val="1"/>
          <w:numId w:val="7"/>
        </w:numPr>
        <w:bidi w:val="0"/>
        <w:spacing w:before="0" w:line="240" w:lineRule="auto"/>
        <w:ind w:right="0"/>
        <w:jc w:val="left"/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</w:pP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CIRS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→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ITRS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（极移）</w:t>
      </w:r>
    </w:p>
    <w:p>
      <w:pPr>
        <w:pStyle w:val="Default"/>
        <w:numPr>
          <w:ilvl w:val="1"/>
          <w:numId w:val="7"/>
        </w:numPr>
        <w:bidi w:val="0"/>
        <w:spacing w:before="0" w:line="240" w:lineRule="auto"/>
        <w:ind w:right="0"/>
        <w:jc w:val="left"/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</w:pP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ITRS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→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站心（视差）</w:t>
      </w:r>
    </w:p>
    <w:p>
      <w:pPr>
        <w:pStyle w:val="Default"/>
        <w:numPr>
          <w:ilvl w:val="1"/>
          <w:numId w:val="7"/>
        </w:numPr>
        <w:bidi w:val="0"/>
        <w:spacing w:before="0" w:line="240" w:lineRule="auto"/>
        <w:ind w:right="0"/>
        <w:jc w:val="left"/>
        <w:rPr>
          <w:rFonts w:eastAsia="Helvetica" w:hint="eastAsia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站心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→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高度角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方位角（含大气折射）</w:t>
      </w:r>
    </w:p>
    <w:p>
      <w:pPr>
        <w:pStyle w:val="Default"/>
        <w:numPr>
          <w:ilvl w:val="0"/>
          <w:numId w:val="8"/>
        </w:numPr>
        <w:bidi w:val="0"/>
        <w:spacing w:before="0" w:line="240" w:lineRule="auto"/>
        <w:ind w:right="0"/>
        <w:jc w:val="left"/>
        <w:rPr>
          <w:rFonts w:eastAsia="Helvetica" w:hint="eastAsia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输出高度角（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>°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）和方位角（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>°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，北为零点）。</w:t>
      </w:r>
    </w:p>
    <w:p>
      <w:pPr>
        <w:pStyle w:val="Default"/>
        <w:tabs>
          <w:tab w:val="left" w:pos="220"/>
          <w:tab w:val="left" w:pos="720"/>
        </w:tabs>
        <w:bidi w:val="0"/>
        <w:spacing w:before="0" w:line="240" w:lineRule="auto"/>
        <w:ind w:left="720" w:right="0" w:hanging="720"/>
        <w:jc w:val="left"/>
        <w:rPr>
          <w:rFonts w:ascii="Helvetica" w:cs="Helvetica" w:hAnsi="Helvetica" w:eastAsia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</w:p>
    <w:p>
      <w:pPr>
        <w:pStyle w:val="Default"/>
        <w:tabs>
          <w:tab w:val="left" w:pos="220"/>
          <w:tab w:val="left" w:pos="720"/>
        </w:tabs>
        <w:bidi w:val="0"/>
        <w:spacing w:before="0" w:line="240" w:lineRule="auto"/>
        <w:ind w:left="720" w:right="0" w:hanging="720"/>
        <w:jc w:val="left"/>
        <w:rPr>
          <w:rFonts w:ascii="Helvetica" w:cs="Helvetica" w:hAnsi="Helvetica" w:eastAsia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</w:p>
    <w:p>
      <w:pPr>
        <w:pStyle w:val="Default"/>
        <w:tabs>
          <w:tab w:val="left" w:pos="220"/>
          <w:tab w:val="left" w:pos="720"/>
        </w:tabs>
        <w:bidi w:val="0"/>
        <w:spacing w:before="0" w:line="240" w:lineRule="auto"/>
        <w:ind w:left="720" w:right="0" w:hanging="720"/>
        <w:jc w:val="left"/>
        <w:rPr>
          <w:rFonts w:ascii="Helvetica" w:cs="Helvetica" w:hAnsi="Helvetica" w:eastAsia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</w:p>
    <w:p>
      <w:pPr>
        <w:pStyle w:val="Default"/>
        <w:tabs>
          <w:tab w:val="left" w:pos="220"/>
          <w:tab w:val="left" w:pos="720"/>
        </w:tabs>
        <w:bidi w:val="0"/>
        <w:spacing w:before="0" w:line="240" w:lineRule="auto"/>
        <w:ind w:left="720" w:right="0" w:hanging="720"/>
        <w:jc w:val="left"/>
        <w:rPr>
          <w:rFonts w:ascii="Helvetica" w:cs="Helvetica" w:hAnsi="Helvetica" w:eastAsia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</w:p>
    <w:p>
      <w:pPr>
        <w:pStyle w:val="Default"/>
        <w:tabs>
          <w:tab w:val="left" w:pos="220"/>
          <w:tab w:val="left" w:pos="720"/>
        </w:tabs>
        <w:bidi w:val="0"/>
        <w:spacing w:before="0" w:line="240" w:lineRule="auto"/>
        <w:ind w:left="720" w:right="0" w:hanging="720"/>
        <w:jc w:val="left"/>
        <w:rPr>
          <w:rFonts w:ascii="Helvetica" w:cs="Helvetica" w:hAnsi="Helvetica" w:eastAsia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</w:p>
    <w:p>
      <w:pPr>
        <w:pStyle w:val="Default"/>
        <w:tabs>
          <w:tab w:val="left" w:pos="220"/>
          <w:tab w:val="left" w:pos="720"/>
        </w:tabs>
        <w:bidi w:val="0"/>
        <w:spacing w:before="0" w:line="240" w:lineRule="auto"/>
        <w:ind w:left="720" w:right="0" w:hanging="720"/>
        <w:jc w:val="left"/>
        <w:rPr>
          <w:rFonts w:ascii="Helvetica" w:cs="Helvetica" w:hAnsi="Helvetica" w:eastAsia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0f1115"/>
          <w:sz w:val="40"/>
          <w:szCs w:val="40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0f1115"/>
          <w:sz w:val="40"/>
          <w:szCs w:val="40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40"/>
          <w:szCs w:val="40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题目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40"/>
          <w:szCs w:val="40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40"/>
          <w:szCs w:val="40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：</w:t>
      </w:r>
      <w:r>
        <w:rPr>
          <w:rFonts w:ascii="Helvetica" w:hAnsi="Helvetica"/>
          <w:b w:val="1"/>
          <w:bCs w:val="1"/>
          <w:outline w:val="0"/>
          <w:color w:val="0f1115"/>
          <w:sz w:val="40"/>
          <w:szCs w:val="40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FAST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40"/>
          <w:szCs w:val="40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望远镜</w:t>
      </w:r>
      <w:r>
        <w:rPr>
          <w:rFonts w:ascii="Helvetica" w:hAnsi="Helvetica" w:hint="default"/>
          <w:b w:val="1"/>
          <w:bCs w:val="1"/>
          <w:outline w:val="0"/>
          <w:color w:val="0f1115"/>
          <w:sz w:val="40"/>
          <w:szCs w:val="40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——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40"/>
          <w:szCs w:val="40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中性氢观测中的视向速度修正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rFonts w:ascii="Helvetica" w:cs="Helvetica" w:hAnsi="Helvetica" w:eastAsia="Helvetica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（预计用时：</w:t>
      </w:r>
      <w:r>
        <w:rPr>
          <w:rFonts w:ascii="Helvetica" w:hAnsi="Helvetica"/>
          <w:i w:val="1"/>
          <w:iCs w:val="1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40</w:t>
      </w:r>
      <w:r>
        <w:rPr>
          <w:rFonts w:ascii="Helvetica" w:hAnsi="Helvetica" w:hint="default"/>
          <w:i w:val="1"/>
          <w:iCs w:val="1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–</w:t>
      </w:r>
      <w:r>
        <w:rPr>
          <w:rFonts w:ascii="Helvetica" w:hAnsi="Helvetica"/>
          <w:i w:val="1"/>
          <w:iCs w:val="1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45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分钟）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背景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：</w:t>
      </w:r>
      <w:r>
        <w:rPr>
          <w:rFonts w:ascii="Helvetica" w:cs="Helvetica" w:hAnsi="Helvetica" w:eastAsia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br w:type="textWrapping"/>
      </w:r>
      <w:r>
        <w:rPr>
          <w:rFonts w:ascii="Helvetica" w:hAnsi="Helvetica"/>
          <w:b w:val="1"/>
          <w:bCs w:val="1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500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米口径球面射电望远镜（</w:t>
      </w:r>
      <w:r>
        <w:rPr>
          <w:rFonts w:ascii="Helvetica" w:hAnsi="Helvetica"/>
          <w:b w:val="1"/>
          <w:bCs w:val="1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FAST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）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位于贵州省平塘县（北纬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25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>°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39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′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10.6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″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，东经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106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>°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51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′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23.5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″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，海拔约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1100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米），是目前世界上最大的单口径射电望远镜。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FAST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的一个重要科学目标是观测银河系中性氢（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>HI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）的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21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厘米谱线。由于地球的运动（自转、公转），观测到的谱线频率会发生多普勒频移，需要精确修正到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太阳系质心参考系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TW" w:eastAsia="zh-TW"/>
          <w14:textFill>
            <w14:solidFill>
              <w14:srgbClr w14:val="0F1115"/>
            </w14:solidFill>
          </w14:textFill>
        </w:rPr>
        <w:t>或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本地静止标准（</w:t>
      </w:r>
      <w:r>
        <w:rPr>
          <w:rFonts w:ascii="Helvetica" w:hAnsi="Helvetica"/>
          <w:b w:val="1"/>
          <w:bCs w:val="1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LSR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）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才能正确解释气体运动学。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任务描述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：</w:t>
      </w:r>
      <w:r>
        <w:rPr>
          <w:rFonts w:ascii="Helvetica" w:cs="Helvetica" w:hAnsi="Helvetica" w:eastAsia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你在处理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FAST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对银河系旋臂中性氢的观测数据。望远镜在某个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>UTC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时刻记录到一条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>HI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谱线，其观测频率为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1420.405751 MHz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（静止频率为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1420.405751 MHz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）。你需要计算：</w:t>
      </w:r>
    </w:p>
    <w:p>
      <w:pPr>
        <w:pStyle w:val="Default"/>
        <w:numPr>
          <w:ilvl w:val="0"/>
          <w:numId w:val="10"/>
        </w:numPr>
        <w:bidi w:val="0"/>
        <w:spacing w:before="0" w:line="240" w:lineRule="auto"/>
        <w:ind w:right="0"/>
        <w:jc w:val="left"/>
        <w:rPr>
          <w:rFonts w:eastAsia="Helvetica" w:hint="eastAsia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该时刻观测者的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站心速度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（相对于太阳系质心在视线方向的分量）</w:t>
      </w:r>
    </w:p>
    <w:p>
      <w:pPr>
        <w:pStyle w:val="Default"/>
        <w:numPr>
          <w:ilvl w:val="0"/>
          <w:numId w:val="10"/>
        </w:numPr>
        <w:bidi w:val="0"/>
        <w:spacing w:before="0" w:line="240" w:lineRule="auto"/>
        <w:ind w:right="0"/>
        <w:jc w:val="left"/>
        <w:rPr>
          <w:rFonts w:eastAsia="Helvetica" w:hint="eastAsia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修正后的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质心频率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（即若在太阳系质心静止观测会接收到的频率）</w:t>
      </w:r>
    </w:p>
    <w:p>
      <w:pPr>
        <w:pStyle w:val="Default"/>
        <w:numPr>
          <w:ilvl w:val="0"/>
          <w:numId w:val="10"/>
        </w:numPr>
        <w:bidi w:val="0"/>
        <w:spacing w:before="0" w:line="240" w:lineRule="auto"/>
        <w:ind w:right="0"/>
        <w:jc w:val="left"/>
        <w:rPr>
          <w:rFonts w:eastAsia="Helvetica" w:hint="eastAsia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该中性氢云的</w:t>
      </w:r>
      <w:r>
        <w:rPr>
          <w:rFonts w:ascii="Helvetica" w:hAnsi="Helvetica"/>
          <w:b w:val="1"/>
          <w:bCs w:val="1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LSR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速度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（常用运动学参考）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给定数据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：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eastAsia="Helvetica" w:hint="eastAsia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观测时间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：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2024-10-01 06:30:00 UTC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FAST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站址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：纬度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= 25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>°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39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′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10.6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″ 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N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，经度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= 106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>°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51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′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23.5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″ 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E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，高度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= 1100 m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eastAsia="Helvetica" w:hint="eastAsia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观测方向（地平坐标）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：高度角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= 45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>°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，方位角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= 180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>°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（正南）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f1115"/>
          <w:sz w:val="32"/>
          <w:szCs w:val="32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>HI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静止频率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：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ν₀ 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= 1420.405751 MHz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eastAsia="Helvetica" w:hint="eastAsia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观测频率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：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ν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_obs = 1420.405751 MHz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（假设频率相同，意味着视线方向相对速度为零？不，需考虑地球运动）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实际设定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：由于地球运动，即使观测频率等于静止频率，也意味着在站心参考系中气体是静止的，但相对于质心仍有速度。假设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ν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_obs = 1420.405000 MHz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（比静止频率低约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0.000751 MHz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）。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任务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：</w:t>
      </w:r>
    </w:p>
    <w:p>
      <w:pPr>
        <w:pStyle w:val="Default"/>
        <w:numPr>
          <w:ilvl w:val="0"/>
          <w:numId w:val="11"/>
        </w:numPr>
        <w:bidi w:val="0"/>
        <w:spacing w:before="0" w:line="240" w:lineRule="auto"/>
        <w:ind w:right="0"/>
        <w:jc w:val="left"/>
        <w:rPr>
          <w:rFonts w:eastAsia="Helvetica" w:hint="eastAsia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将观测时间（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>UTC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）转换为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TDB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，用于计算地球的质心位置和速度</w:t>
      </w:r>
    </w:p>
    <w:p>
      <w:pPr>
        <w:pStyle w:val="Default"/>
        <w:numPr>
          <w:ilvl w:val="0"/>
          <w:numId w:val="10"/>
        </w:numPr>
        <w:bidi w:val="0"/>
        <w:spacing w:before="0" w:line="240" w:lineRule="auto"/>
        <w:ind w:right="0"/>
        <w:jc w:val="left"/>
        <w:rPr>
          <w:rFonts w:eastAsia="Helvetica" w:hint="eastAsia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计算观测者（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FAST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）在站心坐标系中的位置向量（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ITRS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）</w:t>
      </w:r>
    </w:p>
    <w:p>
      <w:pPr>
        <w:pStyle w:val="Default"/>
        <w:numPr>
          <w:ilvl w:val="0"/>
          <w:numId w:val="10"/>
        </w:numPr>
        <w:bidi w:val="0"/>
        <w:spacing w:before="0" w:line="240" w:lineRule="auto"/>
        <w:ind w:right="0"/>
        <w:jc w:val="left"/>
        <w:rPr>
          <w:rFonts w:eastAsia="Helvetica" w:hint="eastAsia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通过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ITRS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→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GCRS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→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BCRS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转换，计算观测者在太阳系质心参考系中的速度向量</w:t>
      </w:r>
    </w:p>
    <w:p>
      <w:pPr>
        <w:pStyle w:val="Default"/>
        <w:numPr>
          <w:ilvl w:val="0"/>
          <w:numId w:val="10"/>
        </w:numPr>
        <w:bidi w:val="0"/>
        <w:spacing w:before="0" w:line="240" w:lineRule="auto"/>
        <w:ind w:right="0"/>
        <w:jc w:val="left"/>
        <w:rPr>
          <w:rFonts w:eastAsia="Helvetica" w:hint="eastAsia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将观测方向（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Alt/Az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）转换到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GCRS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方向向量（需经过大气折射修正？射电波段大气折射较小，可忽略）</w:t>
      </w:r>
    </w:p>
    <w:p>
      <w:pPr>
        <w:pStyle w:val="Default"/>
        <w:numPr>
          <w:ilvl w:val="0"/>
          <w:numId w:val="10"/>
        </w:numPr>
        <w:bidi w:val="0"/>
        <w:spacing w:before="0" w:line="240" w:lineRule="auto"/>
        <w:ind w:right="0"/>
        <w:jc w:val="left"/>
        <w:rPr>
          <w:rFonts w:eastAsia="Helvetica" w:hint="eastAsia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计算视线方向的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质心速度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（观测者速度在视线方向的分量）</w:t>
      </w:r>
    </w:p>
    <w:p>
      <w:pPr>
        <w:pStyle w:val="Default"/>
        <w:numPr>
          <w:ilvl w:val="0"/>
          <w:numId w:val="10"/>
        </w:numPr>
        <w:bidi w:val="0"/>
        <w:spacing w:before="0" w:line="240" w:lineRule="auto"/>
        <w:ind w:right="0"/>
        <w:jc w:val="left"/>
        <w:rPr>
          <w:rFonts w:eastAsia="Helvetica" w:hint="eastAsia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计算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质心频率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 ν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_bary = 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ν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_obs 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× 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(1 + v_radial/c)</w:t>
      </w:r>
    </w:p>
    <w:p>
      <w:pPr>
        <w:pStyle w:val="Default"/>
        <w:numPr>
          <w:ilvl w:val="0"/>
          <w:numId w:val="10"/>
        </w:numPr>
        <w:bidi w:val="0"/>
        <w:spacing w:before="0" w:line="240" w:lineRule="auto"/>
        <w:ind w:right="0"/>
        <w:jc w:val="left"/>
        <w:rPr>
          <w:rFonts w:eastAsia="Helvetica" w:hint="eastAsia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计算</w:t>
      </w:r>
      <w:r>
        <w:rPr>
          <w:rFonts w:ascii="Helvetica" w:hAnsi="Helvetica"/>
          <w:b w:val="1"/>
          <w:bCs w:val="1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LSR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速度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（取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LSR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相对于质心的速度方向为朝向银心，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v_LSR = 20 km/s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ja-JP" w:eastAsia="ja-JP"/>
          <w14:textFill>
            <w14:solidFill>
              <w14:srgbClr w14:val="0F1115"/>
            </w14:solidFill>
          </w14:textFill>
        </w:rPr>
        <w:t>朝向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α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=18h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，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δ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=+30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>°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TW" w:eastAsia="zh-TW"/>
          <w14:textFill>
            <w14:solidFill>
              <w14:srgbClr w14:val="0F1115"/>
            </w14:solidFill>
          </w14:textFill>
        </w:rPr>
        <w:t>的近似值）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学习目标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：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eastAsia="Helvetica" w:hint="eastAsia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站心地平坐标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→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ITRS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→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GCRS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→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BCRS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完整变换链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eastAsia="Helvetica" w:hint="eastAsia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多普勒频移公式（相对论形式）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LSR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（本地静止标准）的定义与转换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TW" w:eastAsia="zh-TW"/>
          <w14:textFill>
            <w14:solidFill>
              <w14:srgbClr w14:val="0F1115"/>
            </w14:solidFill>
          </w14:textFill>
        </w:rPr>
        <w:t>算法流程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：</w:t>
      </w:r>
    </w:p>
    <w:p>
      <w:pPr>
        <w:pStyle w:val="Default"/>
        <w:numPr>
          <w:ilvl w:val="0"/>
          <w:numId w:val="12"/>
        </w:numPr>
        <w:bidi w:val="0"/>
        <w:spacing w:before="0" w:line="240" w:lineRule="auto"/>
        <w:ind w:right="0"/>
        <w:jc w:val="left"/>
        <w:rPr>
          <w:rFonts w:eastAsia="Helvetica" w:hint="eastAsia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时间转换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：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UTC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→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TAI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→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TT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→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TDB</w:t>
      </w:r>
    </w:p>
    <w:p>
      <w:pPr>
        <w:pStyle w:val="Default"/>
        <w:numPr>
          <w:ilvl w:val="0"/>
          <w:numId w:val="12"/>
        </w:numPr>
        <w:bidi w:val="0"/>
        <w:spacing w:before="0" w:line="240" w:lineRule="auto"/>
        <w:ind w:right="0"/>
        <w:jc w:val="left"/>
        <w:rPr>
          <w:rFonts w:eastAsia="Helvetica" w:hint="eastAsia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站心</w:t>
      </w:r>
      <w:r>
        <w:rPr>
          <w:rFonts w:ascii="Helvetica" w:hAnsi="Helvetica"/>
          <w:b w:val="1"/>
          <w:bCs w:val="1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ITRS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ja-JP" w:eastAsia="ja-JP"/>
          <w14:textFill>
            <w14:solidFill>
              <w14:srgbClr w14:val="0F1115"/>
            </w14:solidFill>
          </w14:textFill>
        </w:rPr>
        <w:t>位置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：用</w:t>
      </w:r>
      <w:r>
        <w:rPr>
          <w:rFonts w:ascii="Menlo Regular" w:hAnsi="Menlo Regular"/>
          <w:outline w:val="0"/>
          <w:color w:val="0f1115"/>
          <w:sz w:val="28"/>
          <w:szCs w:val="28"/>
          <w:shd w:val="clear" w:color="auto" w:fill="ebeef2"/>
          <w:rtl w:val="0"/>
          <w14:textFill>
            <w14:solidFill>
              <w14:srgbClr w14:val="0F1115"/>
            </w14:solidFill>
          </w14:textFill>
        </w:rPr>
        <w:t>iauGd2gc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（大地坐标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地固直角坐标）或</w:t>
      </w:r>
      <w:r>
        <w:rPr>
          <w:rFonts w:ascii="Menlo Regular" w:hAnsi="Menlo Regular"/>
          <w:outline w:val="0"/>
          <w:color w:val="0f1115"/>
          <w:sz w:val="28"/>
          <w:szCs w:val="28"/>
          <w:shd w:val="clear" w:color="auto" w:fill="ebeef2"/>
          <w:rtl w:val="0"/>
          <w:lang w:val="fr-FR"/>
          <w14:textFill>
            <w14:solidFill>
              <w14:srgbClr w14:val="0F1115"/>
            </w14:solidFill>
          </w14:textFill>
        </w:rPr>
        <w:t>iauApcg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相关函数</w:t>
      </w:r>
    </w:p>
    <w:p>
      <w:pPr>
        <w:pStyle w:val="Default"/>
        <w:numPr>
          <w:ilvl w:val="0"/>
          <w:numId w:val="12"/>
        </w:numPr>
        <w:bidi w:val="0"/>
        <w:spacing w:before="0" w:after="160" w:line="240" w:lineRule="auto"/>
        <w:ind w:right="0"/>
        <w:jc w:val="left"/>
        <w:rPr>
          <w:rFonts w:eastAsia="Helvetica" w:hint="eastAsia"/>
          <w:b w:val="1"/>
          <w:bCs w:val="1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观测者</w:t>
      </w:r>
      <w:r>
        <w:rPr>
          <w:rFonts w:ascii="Helvetica" w:hAnsi="Helvetica"/>
          <w:b w:val="1"/>
          <w:bCs w:val="1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BCRS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速度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：</w:t>
      </w:r>
    </w:p>
    <w:p>
      <w:pPr>
        <w:pStyle w:val="Default"/>
        <w:numPr>
          <w:ilvl w:val="1"/>
          <w:numId w:val="13"/>
        </w:numPr>
        <w:bidi w:val="0"/>
        <w:spacing w:before="0" w:line="240" w:lineRule="auto"/>
        <w:ind w:right="0"/>
        <w:jc w:val="left"/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</w:pP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ITRS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→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GCRS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：用</w:t>
      </w:r>
      <w:r>
        <w:rPr>
          <w:rFonts w:ascii="Menlo Regular" w:hAnsi="Menlo Regular"/>
          <w:outline w:val="0"/>
          <w:color w:val="0f1115"/>
          <w:sz w:val="28"/>
          <w:szCs w:val="28"/>
          <w:shd w:val="clear" w:color="auto" w:fill="ebeef2"/>
          <w:rtl w:val="0"/>
          <w:lang w:val="fr-FR"/>
          <w14:textFill>
            <w14:solidFill>
              <w14:srgbClr w14:val="0F1115"/>
            </w14:solidFill>
          </w14:textFill>
        </w:rPr>
        <w:t>iauC2t00a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（极移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+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自转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+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岁差章动）乘以位置向量？注意速度需要链式求导</w:t>
      </w:r>
    </w:p>
    <w:p>
      <w:pPr>
        <w:pStyle w:val="Default"/>
        <w:numPr>
          <w:ilvl w:val="1"/>
          <w:numId w:val="13"/>
        </w:numPr>
        <w:bidi w:val="0"/>
        <w:spacing w:before="0" w:line="240" w:lineRule="auto"/>
        <w:ind w:right="0"/>
        <w:jc w:val="left"/>
        <w:rPr>
          <w:rFonts w:eastAsia="Helvetica" w:hint="eastAsia"/>
          <w:outline w:val="0"/>
          <w:color w:val="0f1115"/>
          <w:sz w:val="32"/>
          <w:szCs w:val="32"/>
          <w:shd w:val="clear" w:color="auto" w:fill="ffffff"/>
          <w:rtl w:val="0"/>
          <w:lang w:val="zh-TW" w:eastAsia="zh-TW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TW" w:eastAsia="zh-TW"/>
          <w14:textFill>
            <w14:solidFill>
              <w14:srgbClr w14:val="0F1115"/>
            </w14:solidFill>
          </w14:textFill>
        </w:rPr>
        <w:t>或直接使用</w:t>
      </w:r>
      <w:r>
        <w:rPr>
          <w:rFonts w:ascii="Menlo Regular" w:hAnsi="Menlo Regular"/>
          <w:outline w:val="0"/>
          <w:color w:val="0f1115"/>
          <w:sz w:val="28"/>
          <w:szCs w:val="28"/>
          <w:shd w:val="clear" w:color="auto" w:fill="ebeef2"/>
          <w:rtl w:val="0"/>
          <w:lang w:val="nl-NL"/>
          <w14:textFill>
            <w14:solidFill>
              <w14:srgbClr w14:val="0F1115"/>
            </w14:solidFill>
          </w14:textFill>
        </w:rPr>
        <w:t>iauPvtob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（给定站址和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UT1/TDB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，计算观测者在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BCRS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TW" w:eastAsia="zh-TW"/>
          <w14:textFill>
            <w14:solidFill>
              <w14:srgbClr w14:val="0F1115"/>
            </w14:solidFill>
          </w14:textFill>
        </w:rPr>
        <w:t>中的位置和速度）</w:t>
      </w:r>
    </w:p>
    <w:p>
      <w:pPr>
        <w:pStyle w:val="Default"/>
        <w:numPr>
          <w:ilvl w:val="0"/>
          <w:numId w:val="14"/>
        </w:numPr>
        <w:bidi w:val="0"/>
        <w:spacing w:before="0" w:line="240" w:lineRule="auto"/>
        <w:ind w:right="0"/>
        <w:jc w:val="left"/>
        <w:rPr>
          <w:rFonts w:eastAsia="Helvetica" w:hint="eastAsia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视线方向转换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：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Alt/Az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（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>NEU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坐标系）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→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ITRS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方向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→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GCRS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方向</w:t>
      </w:r>
    </w:p>
    <w:p>
      <w:pPr>
        <w:pStyle w:val="Default"/>
        <w:numPr>
          <w:ilvl w:val="0"/>
          <w:numId w:val="12"/>
        </w:numPr>
        <w:bidi w:val="0"/>
        <w:spacing w:before="0" w:line="240" w:lineRule="auto"/>
        <w:ind w:right="0"/>
        <w:jc w:val="left"/>
        <w:rPr>
          <w:rFonts w:eastAsia="Helvetica" w:hint="eastAsia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径向速度计算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：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v_radial = v_observer 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· 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unit_vector_to_source</w:t>
      </w:r>
    </w:p>
    <w:p>
      <w:pPr>
        <w:pStyle w:val="Default"/>
        <w:numPr>
          <w:ilvl w:val="0"/>
          <w:numId w:val="12"/>
        </w:numPr>
        <w:bidi w:val="0"/>
        <w:spacing w:before="0" w:line="240" w:lineRule="auto"/>
        <w:ind w:right="0"/>
        <w:jc w:val="left"/>
        <w:rPr>
          <w:rFonts w:eastAsia="Helvetica" w:hint="eastAsia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频率修正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：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ν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_bary = 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ν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_obs </w:t>
      </w:r>
      <w:r>
        <w:rPr>
          <w:rFonts w:ascii="Helvetica" w:hAnsi="Helvetica" w:hint="default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× 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(1 + v_radial/c)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（一阶近似，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c=299792458 m/s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）</w:t>
      </w:r>
    </w:p>
    <w:p>
      <w:pPr>
        <w:pStyle w:val="Default"/>
        <w:numPr>
          <w:ilvl w:val="0"/>
          <w:numId w:val="12"/>
        </w:numPr>
        <w:bidi w:val="0"/>
        <w:spacing w:before="0" w:line="240" w:lineRule="auto"/>
        <w:ind w:right="0"/>
        <w:jc w:val="left"/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LSR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速度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：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v_LSR = v_radial - v_sun_to_LSR_projected</w:t>
      </w:r>
    </w:p>
    <w:p>
      <w:pPr>
        <w:pStyle w:val="Default"/>
        <w:bidi w:val="0"/>
        <w:spacing w:before="0" w:after="32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f1115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SOFA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ja-JP" w:eastAsia="ja-JP"/>
          <w14:textFill>
            <w14:solidFill>
              <w14:srgbClr w14:val="0F1115"/>
            </w14:solidFill>
          </w14:textFill>
        </w:rPr>
        <w:t>函数参考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：</w:t>
      </w:r>
    </w:p>
    <w:p>
      <w:pPr>
        <w:pStyle w:val="Default"/>
        <w:numPr>
          <w:ilvl w:val="0"/>
          <w:numId w:val="15"/>
        </w:numPr>
        <w:bidi w:val="0"/>
        <w:spacing w:before="0" w:line="240" w:lineRule="auto"/>
        <w:ind w:right="0"/>
        <w:jc w:val="left"/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:lang w:val="nl-NL"/>
          <w14:textFill>
            <w14:solidFill>
              <w14:srgbClr w14:val="0F1115"/>
            </w14:solidFill>
          </w14:textFill>
        </w:rPr>
      </w:pPr>
      <w:r>
        <w:rPr>
          <w:rFonts w:ascii="Menlo Regular" w:hAnsi="Menlo Regular"/>
          <w:outline w:val="0"/>
          <w:color w:val="0f1115"/>
          <w:sz w:val="28"/>
          <w:szCs w:val="28"/>
          <w:shd w:val="clear" w:color="auto" w:fill="ebeef2"/>
          <w:rtl w:val="0"/>
          <w:lang w:val="nl-NL"/>
          <w14:textFill>
            <w14:solidFill>
              <w14:srgbClr w14:val="0F1115"/>
            </w14:solidFill>
          </w14:textFill>
        </w:rPr>
        <w:t>iauPvtob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：计算给定站址在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BCRS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TW" w:eastAsia="zh-TW"/>
          <w14:textFill>
            <w14:solidFill>
              <w14:srgbClr w14:val="0F1115"/>
            </w14:solidFill>
          </w14:textFill>
        </w:rPr>
        <w:t>中的位置和速度</w:t>
      </w:r>
    </w:p>
    <w:p>
      <w:pPr>
        <w:pStyle w:val="Default"/>
        <w:numPr>
          <w:ilvl w:val="0"/>
          <w:numId w:val="15"/>
        </w:numPr>
        <w:bidi w:val="0"/>
        <w:spacing w:before="0" w:line="240" w:lineRule="auto"/>
        <w:ind w:right="0"/>
        <w:jc w:val="left"/>
        <w:rPr>
          <w:rFonts w:ascii="Helvetica" w:hAnsi="Helvetica"/>
          <w:outline w:val="0"/>
          <w:color w:val="0f1115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F1115"/>
            </w14:solidFill>
          </w14:textFill>
        </w:rPr>
      </w:pPr>
      <w:r>
        <w:rPr>
          <w:rFonts w:ascii="Menlo Regular" w:hAnsi="Menlo Regular"/>
          <w:outline w:val="0"/>
          <w:color w:val="0f1115"/>
          <w:sz w:val="28"/>
          <w:szCs w:val="28"/>
          <w:shd w:val="clear" w:color="auto" w:fill="ebeef2"/>
          <w:rtl w:val="0"/>
          <w:lang w:val="fr-FR"/>
          <w14:textFill>
            <w14:solidFill>
              <w14:srgbClr w14:val="0F1115"/>
            </w14:solidFill>
          </w14:textFill>
        </w:rPr>
        <w:t>iauAtioq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/</w:t>
      </w:r>
      <w:r>
        <w:rPr>
          <w:rFonts w:ascii="Menlo Regular" w:hAnsi="Menlo Regular"/>
          <w:outline w:val="0"/>
          <w:color w:val="0f1115"/>
          <w:sz w:val="28"/>
          <w:szCs w:val="28"/>
          <w:shd w:val="clear" w:color="auto" w:fill="ebeef2"/>
          <w:rtl w:val="0"/>
          <w:lang w:val="fr-FR"/>
          <w14:textFill>
            <w14:solidFill>
              <w14:srgbClr w14:val="0F1115"/>
            </w14:solidFill>
          </w14:textFill>
        </w:rPr>
        <w:t>iauAtoiq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：地平坐标与</w:t>
      </w:r>
      <w:r>
        <w:rPr>
          <w:rFonts w:ascii="Helvetica" w:hAnsi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GCRS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f1115"/>
          <w:sz w:val="32"/>
          <w:szCs w:val="32"/>
          <w:shd w:val="clear" w:color="auto" w:fill="ffffff"/>
          <w:rtl w:val="0"/>
          <w:lang w:val="zh-CN" w:eastAsia="zh-CN"/>
          <w14:textFill>
            <w14:solidFill>
              <w14:srgbClr w14:val="0F1115"/>
            </w14:solidFill>
          </w14:textFill>
        </w:rPr>
        <w:t>方向转换</w:t>
      </w:r>
      <w:r>
        <w:rPr>
          <w:rFonts w:ascii="Helvetica" w:cs="Helvetica" w:hAnsi="Helvetica" w:eastAsia="Helvetica"/>
          <w:outline w:val="0"/>
          <w:color w:val="0f1115"/>
          <w:sz w:val="32"/>
          <w:szCs w:val="32"/>
          <w:shd w:val="clear" w:color="auto" w:fill="ffffff"/>
          <w:rtl w:val="0"/>
          <w14:textFill>
            <w14:solidFill>
              <w14:srgbClr w14:val="0F1115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-Roman">
    <w:charset w:val="00"/>
    <w:family w:val="roman"/>
    <w:pitch w:val="default"/>
  </w:font>
  <w:font w:name="Menlo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Note Taking"/>
  </w:abstractNum>
  <w:abstractNum w:abstractNumId="3">
    <w:multiLevelType w:val="hybridMultilevel"/>
    <w:styleLink w:val="Note Taking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220" w:hanging="500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940" w:hanging="500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60" w:hanging="500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80" w:hanging="500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100" w:hanging="500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20" w:hanging="500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540" w:hanging="500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260" w:hanging="500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</w:abstractNum>
  <w:abstractNum w:abstractNumId="4">
    <w:multiLevelType w:val="hybridMultilevel"/>
    <w:numStyleLink w:val="Note Taking.0"/>
  </w:abstractNum>
  <w:abstractNum w:abstractNumId="5">
    <w:multiLevelType w:val="hybridMultilevel"/>
    <w:styleLink w:val="Note Taking.0"/>
    <w:lvl w:ilvl="0">
      <w:start w:val="1"/>
      <w:numFmt w:val="bullet"/>
      <w:suff w:val="tab"/>
      <w:lvlText w:val="-"/>
      <w:lvlJc w:val="left"/>
      <w:pPr>
        <w:ind w:left="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4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sz w:val="38"/>
        <w:szCs w:val="38"/>
        <w:highlight w:val="none"/>
        <w:vertAlign w:val="baseline"/>
      </w:rPr>
    </w:lvl>
    <w:lvl w:ilvl="2">
      <w:start w:val="1"/>
      <w:numFmt w:val="bullet"/>
      <w:suff w:val="tab"/>
      <w:lvlText w:val="◦"/>
      <w:lvlJc w:val="left"/>
      <w:pPr>
        <w:ind w:left="21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3">
      <w:start w:val="1"/>
      <w:numFmt w:val="bullet"/>
      <w:suff w:val="tab"/>
      <w:lvlText w:val="◦"/>
      <w:lvlJc w:val="left"/>
      <w:pPr>
        <w:ind w:left="28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sz w:val="38"/>
        <w:szCs w:val="38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360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5">
      <w:start w:val="1"/>
      <w:numFmt w:val="bullet"/>
      <w:suff w:val="tab"/>
      <w:lvlText w:val="◦"/>
      <w:lvlJc w:val="left"/>
      <w:pPr>
        <w:ind w:left="432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sz w:val="38"/>
        <w:szCs w:val="38"/>
        <w:highlight w:val="none"/>
        <w:vertAlign w:val="baseline"/>
      </w:rPr>
    </w:lvl>
    <w:lvl w:ilvl="6">
      <w:start w:val="1"/>
      <w:numFmt w:val="bullet"/>
      <w:suff w:val="tab"/>
      <w:lvlText w:val="◦"/>
      <w:lvlJc w:val="left"/>
      <w:pPr>
        <w:ind w:left="50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57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sz w:val="38"/>
        <w:szCs w:val="38"/>
        <w:highlight w:val="none"/>
        <w:vertAlign w:val="baseline"/>
      </w:rPr>
    </w:lvl>
    <w:lvl w:ilvl="8">
      <w:start w:val="1"/>
      <w:numFmt w:val="bullet"/>
      <w:suff w:val="tab"/>
      <w:lvlText w:val="◦"/>
      <w:lvlJc w:val="left"/>
      <w:pPr>
        <w:ind w:left="64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</w:abstractNum>
  <w:abstractNum w:abstractNumId="6">
    <w:multiLevelType w:val="hybridMultilevel"/>
    <w:numStyleLink w:val="Numbered"/>
  </w:abstractNum>
  <w:abstractNum w:abstractNumId="7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-Roman" w:cs="Times-Roman" w:hAnsi="Times-Roman" w:eastAsia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-Roman" w:cs="Times-Roman" w:hAnsi="Times-Roman" w:eastAsia="Times-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-Roman" w:cs="Times-Roman" w:hAnsi="Times-Roman" w:eastAsia="Times-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-Roman" w:cs="Times-Roman" w:hAnsi="Times-Roman" w:eastAsia="Times-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-Roman" w:cs="Times-Roman" w:hAnsi="Times-Roman" w:eastAsia="Times-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-Roman" w:cs="Times-Roman" w:hAnsi="Times-Roman" w:eastAsia="Times-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-Roman" w:cs="Times-Roman" w:hAnsi="Times-Roman" w:eastAsia="Times-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-Roman" w:cs="Times-Roman" w:hAnsi="Times-Roman" w:eastAsia="Times-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-Roman" w:cs="Times-Roman" w:hAnsi="Times-Roman" w:eastAsia="Times-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-Roman" w:cs="Times-Roman" w:hAnsi="Times-Roman" w:eastAsia="Times-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2"/>
    <w:lvlOverride w:ilvl="0">
      <w:startOverride w:val="3"/>
    </w:lvlOverride>
  </w:num>
  <w:num w:numId="9">
    <w:abstractNumId w:val="7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2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720" w:hanging="500"/>
        </w:pPr>
        <w:rPr>
          <w:rFonts w:ascii="Times-Roman" w:cs="Times-Roman" w:hAnsi="Times-Roman" w:eastAsia="Times-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220" w:hanging="500"/>
        </w:pPr>
        <w:rPr>
          <w:rFonts w:ascii="Times-Roman" w:cs="Times-Roman" w:hAnsi="Times-Roman" w:eastAsia="Times-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940" w:hanging="500"/>
        </w:pPr>
        <w:rPr>
          <w:rFonts w:ascii="Times-Roman" w:cs="Times-Roman" w:hAnsi="Times-Roman" w:eastAsia="Times-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660" w:hanging="500"/>
        </w:pPr>
        <w:rPr>
          <w:rFonts w:ascii="Times-Roman" w:cs="Times-Roman" w:hAnsi="Times-Roman" w:eastAsia="Times-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380" w:hanging="500"/>
        </w:pPr>
        <w:rPr>
          <w:rFonts w:ascii="Times-Roman" w:cs="Times-Roman" w:hAnsi="Times-Roman" w:eastAsia="Times-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4100" w:hanging="500"/>
        </w:pPr>
        <w:rPr>
          <w:rFonts w:ascii="Times-Roman" w:cs="Times-Roman" w:hAnsi="Times-Roman" w:eastAsia="Times-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820" w:hanging="500"/>
        </w:pPr>
        <w:rPr>
          <w:rFonts w:ascii="Times-Roman" w:cs="Times-Roman" w:hAnsi="Times-Roman" w:eastAsia="Times-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540" w:hanging="500"/>
        </w:pPr>
        <w:rPr>
          <w:rFonts w:ascii="Times-Roman" w:cs="Times-Roman" w:hAnsi="Times-Roman" w:eastAsia="Times-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260" w:hanging="500"/>
        </w:pPr>
        <w:rPr>
          <w:rFonts w:ascii="Times-Roman" w:cs="Times-Roman" w:hAnsi="Times-Roman" w:eastAsia="Times-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</w:num>
  <w:num w:numId="13">
    <w:abstractNumId w:val="4"/>
    <w:lvlOverride w:ilvl="0">
      <w:lvl w:ilvl="0">
        <w:start w:val="1"/>
        <w:numFmt w:val="bullet"/>
        <w:suff w:val="tab"/>
        <w:lvlText w:val="-"/>
        <w:lvlJc w:val="left"/>
        <w:pPr>
          <w:ind w:left="320" w:hanging="3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◦"/>
        <w:lvlJc w:val="left"/>
        <w:pPr>
          <w:ind w:left="144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0"/>
          <w:sz w:val="38"/>
          <w:szCs w:val="38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◦"/>
        <w:lvlJc w:val="left"/>
        <w:pPr>
          <w:ind w:left="216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◦"/>
        <w:lvlJc w:val="left"/>
        <w:pPr>
          <w:ind w:left="288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0"/>
          <w:sz w:val="38"/>
          <w:szCs w:val="38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◦"/>
        <w:lvlJc w:val="left"/>
        <w:pPr>
          <w:ind w:left="360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◦"/>
        <w:lvlJc w:val="left"/>
        <w:pPr>
          <w:ind w:left="432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0"/>
          <w:sz w:val="38"/>
          <w:szCs w:val="38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◦"/>
        <w:lvlJc w:val="left"/>
        <w:pPr>
          <w:ind w:left="504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◦"/>
        <w:lvlJc w:val="left"/>
        <w:pPr>
          <w:ind w:left="576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0"/>
          <w:sz w:val="38"/>
          <w:szCs w:val="38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◦"/>
        <w:lvlJc w:val="left"/>
        <w:pPr>
          <w:ind w:left="648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</w:num>
  <w:num w:numId="14">
    <w:abstractNumId w:val="2"/>
    <w:lvlOverride w:ilvl="0">
      <w:startOverride w:val="4"/>
      <w:lvl w:ilvl="0">
        <w:start w:val="4"/>
        <w:numFmt w:val="decimal"/>
        <w:suff w:val="tab"/>
        <w:lvlText w:val="%1."/>
        <w:lvlJc w:val="left"/>
        <w:pPr>
          <w:ind w:left="720" w:hanging="500"/>
        </w:pPr>
        <w:rPr>
          <w:rFonts w:ascii="Times-Roman" w:cs="Times-Roman" w:hAnsi="Times-Roman" w:eastAsia="Times-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220" w:hanging="500"/>
        </w:pPr>
        <w:rPr>
          <w:rFonts w:ascii="Times-Roman" w:cs="Times-Roman" w:hAnsi="Times-Roman" w:eastAsia="Times-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940" w:hanging="500"/>
        </w:pPr>
        <w:rPr>
          <w:rFonts w:ascii="Times-Roman" w:cs="Times-Roman" w:hAnsi="Times-Roman" w:eastAsia="Times-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660" w:hanging="500"/>
        </w:pPr>
        <w:rPr>
          <w:rFonts w:ascii="Times-Roman" w:cs="Times-Roman" w:hAnsi="Times-Roman" w:eastAsia="Times-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380" w:hanging="500"/>
        </w:pPr>
        <w:rPr>
          <w:rFonts w:ascii="Times-Roman" w:cs="Times-Roman" w:hAnsi="Times-Roman" w:eastAsia="Times-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4100" w:hanging="500"/>
        </w:pPr>
        <w:rPr>
          <w:rFonts w:ascii="Times-Roman" w:cs="Times-Roman" w:hAnsi="Times-Roman" w:eastAsia="Times-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820" w:hanging="500"/>
        </w:pPr>
        <w:rPr>
          <w:rFonts w:ascii="Times-Roman" w:cs="Times-Roman" w:hAnsi="Times-Roman" w:eastAsia="Times-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540" w:hanging="500"/>
        </w:pPr>
        <w:rPr>
          <w:rFonts w:ascii="Times-Roman" w:cs="Times-Roman" w:hAnsi="Times-Roman" w:eastAsia="Times-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260" w:hanging="500"/>
        </w:pPr>
        <w:rPr>
          <w:rFonts w:ascii="Times-Roman" w:cs="Times-Roman" w:hAnsi="Times-Roman" w:eastAsia="Times-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4"/>
          <w:sz w:val="38"/>
          <w:szCs w:val="38"/>
          <w:highlight w:val="none"/>
          <w:vertAlign w:val="baseline"/>
        </w:rPr>
      </w:lvl>
    </w:lvlOverride>
  </w:num>
  <w:num w:numId="15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91" w:hanging="571"/>
        </w:pPr>
        <w:rPr>
          <w:rFonts w:ascii="Menlo Regular" w:cs="Menlo Regular" w:hAnsi="Menlo Regular" w:eastAsia="Menlo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011" w:hanging="571"/>
        </w:pPr>
        <w:rPr>
          <w:rFonts w:ascii="Menlo Regular" w:cs="Menlo Regular" w:hAnsi="Menlo Regular" w:eastAsia="Menlo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231" w:hanging="571"/>
        </w:pPr>
        <w:rPr>
          <w:rFonts w:ascii="Menlo Regular" w:cs="Menlo Regular" w:hAnsi="Menlo Regular" w:eastAsia="Menlo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451" w:hanging="571"/>
        </w:pPr>
        <w:rPr>
          <w:rFonts w:ascii="Menlo Regular" w:cs="Menlo Regular" w:hAnsi="Menlo Regular" w:eastAsia="Menlo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71" w:hanging="571"/>
        </w:pPr>
        <w:rPr>
          <w:rFonts w:ascii="Menlo Regular" w:cs="Menlo Regular" w:hAnsi="Menlo Regular" w:eastAsia="Menlo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91" w:hanging="571"/>
        </w:pPr>
        <w:rPr>
          <w:rFonts w:ascii="Menlo Regular" w:cs="Menlo Regular" w:hAnsi="Menlo Regular" w:eastAsia="Menlo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111" w:hanging="571"/>
        </w:pPr>
        <w:rPr>
          <w:rFonts w:ascii="Menlo Regular" w:cs="Menlo Regular" w:hAnsi="Menlo Regular" w:eastAsia="Menlo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331" w:hanging="571"/>
        </w:pPr>
        <w:rPr>
          <w:rFonts w:ascii="Menlo Regular" w:cs="Menlo Regular" w:hAnsi="Menlo Regular" w:eastAsia="Menlo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551" w:hanging="571"/>
        </w:pPr>
        <w:rPr>
          <w:rFonts w:ascii="Menlo Regular" w:cs="Menlo Regular" w:hAnsi="Menlo Regular" w:eastAsia="Menlo Regula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f1115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zh-CN" w:eastAsia="zh-CN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Note Taking">
    <w:name w:val="Note Taking"/>
    <w:pPr>
      <w:numPr>
        <w:numId w:val="4"/>
      </w:numPr>
    </w:pPr>
  </w:style>
  <w:style w:type="numbering" w:styleId="Note Taking.0">
    <w:name w:val="Note Taking.0"/>
    <w:pPr>
      <w:numPr>
        <w:numId w:val="6"/>
      </w:numPr>
    </w:pPr>
  </w:style>
  <w:style w:type="numbering" w:styleId="Numbered">
    <w:name w:val="Numbered"/>
    <w:pPr>
      <w:numPr>
        <w:numId w:val="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